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83A0A" w14:textId="695EFA2A" w:rsidR="00213B21" w:rsidRPr="00213B21" w:rsidRDefault="00213B21" w:rsidP="00213B21">
      <w:pPr>
        <w:pStyle w:val="ListParagraph"/>
        <w:rPr>
          <w:rFonts w:ascii="Times New Roman" w:hAnsi="Times New Roman" w:cs="Times New Roman"/>
          <w:sz w:val="24"/>
          <w:szCs w:val="24"/>
        </w:rPr>
      </w:pPr>
      <w:r w:rsidRPr="00213B21">
        <w:rPr>
          <w:rFonts w:ascii="Times New Roman" w:hAnsi="Times New Roman" w:cs="Times New Roman"/>
          <w:sz w:val="24"/>
          <w:szCs w:val="24"/>
        </w:rPr>
        <w:t>Jillian Feeney</w:t>
      </w:r>
    </w:p>
    <w:p w14:paraId="7BB001CF" w14:textId="7CDFD935" w:rsidR="00213B21" w:rsidRPr="00213B21" w:rsidRDefault="00213B21" w:rsidP="00213B21">
      <w:pPr>
        <w:pStyle w:val="ListParagraph"/>
        <w:rPr>
          <w:rFonts w:ascii="Times New Roman" w:hAnsi="Times New Roman" w:cs="Times New Roman"/>
          <w:sz w:val="24"/>
          <w:szCs w:val="24"/>
        </w:rPr>
      </w:pPr>
      <w:r w:rsidRPr="00213B21">
        <w:rPr>
          <w:rFonts w:ascii="Times New Roman" w:hAnsi="Times New Roman" w:cs="Times New Roman"/>
          <w:sz w:val="24"/>
          <w:szCs w:val="24"/>
        </w:rPr>
        <w:t>EDC 120</w:t>
      </w:r>
    </w:p>
    <w:p w14:paraId="329CC4E2" w14:textId="77777777" w:rsidR="00213B21" w:rsidRPr="00213B21" w:rsidRDefault="00213B21" w:rsidP="00213B21">
      <w:pPr>
        <w:pStyle w:val="ListParagraph"/>
        <w:jc w:val="right"/>
      </w:pPr>
    </w:p>
    <w:p w14:paraId="63A3DB10" w14:textId="49E36C01" w:rsidR="00AB4218" w:rsidRPr="00213B21" w:rsidRDefault="00AB4218" w:rsidP="00213B21">
      <w:pPr>
        <w:pStyle w:val="ListParagraph"/>
        <w:numPr>
          <w:ilvl w:val="0"/>
          <w:numId w:val="3"/>
        </w:numPr>
        <w:rPr>
          <w:rFonts w:ascii="Times New Roman" w:hAnsi="Times New Roman" w:cs="Times New Roman"/>
          <w:sz w:val="24"/>
          <w:szCs w:val="24"/>
        </w:rPr>
      </w:pPr>
      <w:r w:rsidRPr="00213B21">
        <w:rPr>
          <w:rFonts w:ascii="Times New Roman" w:hAnsi="Times New Roman" w:cs="Times New Roman"/>
          <w:sz w:val="24"/>
          <w:szCs w:val="24"/>
        </w:rPr>
        <w:t xml:space="preserve">Karaim, R. (2014, September 5). Race and education. CQ Researcher, 24, 721-744. Retrieved from </w:t>
      </w:r>
      <w:hyperlink r:id="rId5" w:history="1">
        <w:r w:rsidR="003E3FB7" w:rsidRPr="00213B21">
          <w:rPr>
            <w:rStyle w:val="Hyperlink"/>
            <w:rFonts w:ascii="Times New Roman" w:hAnsi="Times New Roman" w:cs="Times New Roman"/>
            <w:sz w:val="24"/>
            <w:szCs w:val="24"/>
          </w:rPr>
          <w:t>http://library.cqpress.com/</w:t>
        </w:r>
      </w:hyperlink>
    </w:p>
    <w:p w14:paraId="6A43257B" w14:textId="77777777" w:rsidR="00700099" w:rsidRDefault="006E082D" w:rsidP="00C26F6C">
      <w:pPr>
        <w:ind w:left="720"/>
        <w:rPr>
          <w:rFonts w:ascii="Times New Roman" w:hAnsi="Times New Roman" w:cs="Times New Roman"/>
          <w:sz w:val="24"/>
          <w:szCs w:val="24"/>
        </w:rPr>
      </w:pPr>
      <w:r>
        <w:rPr>
          <w:rFonts w:ascii="Times New Roman" w:hAnsi="Times New Roman" w:cs="Times New Roman"/>
          <w:sz w:val="24"/>
          <w:szCs w:val="24"/>
        </w:rPr>
        <w:t xml:space="preserve">Karaim </w:t>
      </w:r>
      <w:r w:rsidR="003C5C12">
        <w:rPr>
          <w:rFonts w:ascii="Times New Roman" w:hAnsi="Times New Roman" w:cs="Times New Roman"/>
          <w:sz w:val="24"/>
          <w:szCs w:val="24"/>
        </w:rPr>
        <w:t xml:space="preserve">discusses the correlation between a student’s race and the education that he or she will receive. The article also covers how students of different races are treated in schools throughout the country and racial basis’s that still exist. </w:t>
      </w:r>
    </w:p>
    <w:p w14:paraId="2017E97A" w14:textId="5142BD80" w:rsidR="003E3FB7" w:rsidRPr="001B694F" w:rsidRDefault="00700099" w:rsidP="001B694F">
      <w:pPr>
        <w:ind w:left="720"/>
        <w:rPr>
          <w:rFonts w:ascii="Times New Roman" w:hAnsi="Times New Roman" w:cs="Times New Roman"/>
          <w:sz w:val="24"/>
          <w:szCs w:val="24"/>
        </w:rPr>
      </w:pPr>
      <w:r w:rsidRPr="001B694F">
        <w:rPr>
          <w:rFonts w:ascii="Times New Roman" w:hAnsi="Times New Roman" w:cs="Times New Roman"/>
          <w:sz w:val="24"/>
          <w:szCs w:val="24"/>
        </w:rPr>
        <w:t xml:space="preserve">After reading this article, it is clear that students of different races and ethnicities are at a disadvantage in the American school system. This applies to English language learners.  </w:t>
      </w:r>
      <w:r w:rsidR="003C5C12" w:rsidRPr="001B694F">
        <w:rPr>
          <w:rFonts w:ascii="Times New Roman" w:hAnsi="Times New Roman" w:cs="Times New Roman"/>
          <w:sz w:val="24"/>
          <w:szCs w:val="24"/>
        </w:rPr>
        <w:t xml:space="preserve">This is important to my project because I am discussing how English language learners are accommodated throughout the country and there is a strong correlation between race and English language learners. </w:t>
      </w:r>
    </w:p>
    <w:p w14:paraId="2C6AC380" w14:textId="14700A8E" w:rsidR="001B694F" w:rsidRPr="001B694F" w:rsidRDefault="00700099" w:rsidP="001B694F">
      <w:pPr>
        <w:pStyle w:val="ListParagraph"/>
        <w:numPr>
          <w:ilvl w:val="0"/>
          <w:numId w:val="3"/>
        </w:numPr>
        <w:rPr>
          <w:rFonts w:ascii="Times New Roman" w:hAnsi="Times New Roman" w:cs="Times New Roman"/>
          <w:sz w:val="24"/>
          <w:szCs w:val="24"/>
        </w:rPr>
      </w:pPr>
      <w:r w:rsidRPr="001B694F">
        <w:rPr>
          <w:rFonts w:ascii="Times New Roman" w:hAnsi="Times New Roman" w:cs="Times New Roman"/>
          <w:sz w:val="24"/>
          <w:szCs w:val="24"/>
        </w:rPr>
        <w:t>Mitchell, C. (2015). Districts Expand Languages in Dual-Immersion Programs. Education Week, 35(4), 8.</w:t>
      </w:r>
    </w:p>
    <w:p w14:paraId="7B670C65" w14:textId="44A0FEF6" w:rsidR="003C5C12" w:rsidRDefault="001B694F" w:rsidP="001B694F">
      <w:pPr>
        <w:ind w:left="720"/>
        <w:rPr>
          <w:rFonts w:ascii="Times New Roman" w:hAnsi="Times New Roman" w:cs="Times New Roman"/>
          <w:sz w:val="24"/>
          <w:szCs w:val="24"/>
        </w:rPr>
      </w:pPr>
      <w:r>
        <w:rPr>
          <w:rFonts w:ascii="Times New Roman" w:hAnsi="Times New Roman" w:cs="Times New Roman"/>
          <w:sz w:val="24"/>
          <w:szCs w:val="24"/>
        </w:rPr>
        <w:t xml:space="preserve">In this journal article, Mitchell writes about the strategy called dual-immersion to integrate English language learners into the American school system without forcing them to give up their primary language. In the article, dual-immersion schools are described as schools where half the time is spent learning in English and the other half of the time is spent learning in the target language. </w:t>
      </w:r>
    </w:p>
    <w:p w14:paraId="6F61F509" w14:textId="4410E059" w:rsidR="001B694F" w:rsidRDefault="001B694F" w:rsidP="001B694F">
      <w:pPr>
        <w:ind w:left="720"/>
        <w:rPr>
          <w:rFonts w:ascii="Times New Roman" w:hAnsi="Times New Roman" w:cs="Times New Roman"/>
          <w:sz w:val="24"/>
          <w:szCs w:val="24"/>
        </w:rPr>
      </w:pPr>
      <w:r>
        <w:rPr>
          <w:rFonts w:ascii="Times New Roman" w:hAnsi="Times New Roman" w:cs="Times New Roman"/>
          <w:sz w:val="24"/>
          <w:szCs w:val="24"/>
        </w:rPr>
        <w:t xml:space="preserve">After reading the article, one can see the importance and need for dual-immersion programs in the United States. As a country, we have a large amount of young immigrants who have the right to be educated. However, </w:t>
      </w:r>
      <w:bookmarkStart w:id="0" w:name="_GoBack"/>
      <w:bookmarkEnd w:id="0"/>
      <w:r w:rsidR="002C4701">
        <w:rPr>
          <w:rFonts w:ascii="Times New Roman" w:hAnsi="Times New Roman" w:cs="Times New Roman"/>
          <w:sz w:val="24"/>
          <w:szCs w:val="24"/>
        </w:rPr>
        <w:t>it is</w:t>
      </w:r>
      <w:r>
        <w:rPr>
          <w:rFonts w:ascii="Times New Roman" w:hAnsi="Times New Roman" w:cs="Times New Roman"/>
          <w:sz w:val="24"/>
          <w:szCs w:val="24"/>
        </w:rPr>
        <w:t xml:space="preserve"> not necessarily fair to put them in a normal school and expect them to learn English immediately. The dual-immersion program seems to be a better option. </w:t>
      </w:r>
    </w:p>
    <w:p w14:paraId="2A4E82E1" w14:textId="77777777" w:rsidR="001B694F" w:rsidRPr="001B694F" w:rsidRDefault="001B694F" w:rsidP="001B694F">
      <w:pPr>
        <w:ind w:left="720"/>
        <w:rPr>
          <w:rFonts w:ascii="Times New Roman" w:hAnsi="Times New Roman" w:cs="Times New Roman"/>
          <w:sz w:val="24"/>
          <w:szCs w:val="24"/>
        </w:rPr>
      </w:pPr>
    </w:p>
    <w:p w14:paraId="5473E574" w14:textId="307D3317" w:rsidR="004C22CB" w:rsidRPr="00213B21" w:rsidRDefault="004C22CB" w:rsidP="00213B21">
      <w:pPr>
        <w:pStyle w:val="ListParagraph"/>
        <w:numPr>
          <w:ilvl w:val="0"/>
          <w:numId w:val="3"/>
        </w:numPr>
        <w:rPr>
          <w:rFonts w:ascii="Times New Roman" w:hAnsi="Times New Roman" w:cs="Times New Roman"/>
          <w:sz w:val="24"/>
          <w:szCs w:val="24"/>
        </w:rPr>
      </w:pPr>
      <w:r w:rsidRPr="00213B21">
        <w:rPr>
          <w:rFonts w:ascii="Times New Roman" w:hAnsi="Times New Roman" w:cs="Times New Roman"/>
          <w:sz w:val="24"/>
          <w:szCs w:val="24"/>
        </w:rPr>
        <w:t>Jaeger, E. L. (2015). Learning to Construct Meaning From Text: A Case Study of the Relationship Between a Tutor and an English Learner Within a Response to Intervention Setting. Literacy Research &amp; Instruction, 54(4), 285-315.</w:t>
      </w:r>
    </w:p>
    <w:p w14:paraId="59797215" w14:textId="2C868AA7" w:rsidR="00F14520" w:rsidRDefault="00F14520" w:rsidP="00C26F6C">
      <w:pPr>
        <w:ind w:left="720"/>
        <w:rPr>
          <w:rFonts w:ascii="Times New Roman" w:hAnsi="Times New Roman" w:cs="Times New Roman"/>
          <w:sz w:val="24"/>
          <w:szCs w:val="24"/>
        </w:rPr>
      </w:pPr>
      <w:r>
        <w:rPr>
          <w:rFonts w:ascii="Times New Roman" w:hAnsi="Times New Roman" w:cs="Times New Roman"/>
          <w:sz w:val="24"/>
          <w:szCs w:val="24"/>
        </w:rPr>
        <w:t xml:space="preserve">In this case study, Jager discusses a </w:t>
      </w:r>
      <w:r w:rsidR="00C26F6C">
        <w:rPr>
          <w:rFonts w:ascii="Times New Roman" w:hAnsi="Times New Roman" w:cs="Times New Roman"/>
          <w:sz w:val="24"/>
          <w:szCs w:val="24"/>
        </w:rPr>
        <w:t xml:space="preserve">specific student who is having trouble with the English language. Then he speaks about the steps taken to help this student improve in speaking, reading and writing English. </w:t>
      </w:r>
    </w:p>
    <w:p w14:paraId="4081EC8E" w14:textId="51ABCB12" w:rsidR="001B694F" w:rsidRPr="00727642" w:rsidRDefault="001B694F" w:rsidP="00C26F6C">
      <w:pPr>
        <w:ind w:left="720"/>
        <w:rPr>
          <w:rFonts w:ascii="Times New Roman" w:hAnsi="Times New Roman" w:cs="Times New Roman"/>
          <w:sz w:val="24"/>
          <w:szCs w:val="24"/>
        </w:rPr>
      </w:pPr>
      <w:r>
        <w:rPr>
          <w:rFonts w:ascii="Times New Roman" w:hAnsi="Times New Roman" w:cs="Times New Roman"/>
          <w:sz w:val="24"/>
          <w:szCs w:val="24"/>
        </w:rPr>
        <w:t>It is not always possible to place students in a dual-immersion program and often English l</w:t>
      </w:r>
      <w:r w:rsidR="008E7029">
        <w:rPr>
          <w:rFonts w:ascii="Times New Roman" w:hAnsi="Times New Roman" w:cs="Times New Roman"/>
          <w:sz w:val="24"/>
          <w:szCs w:val="24"/>
        </w:rPr>
        <w:t xml:space="preserve">anguage learners are placed in American schools without knowing a word of English. This article illustrates the importances of tutor in these situations. And the impact tutors have on English language learners. </w:t>
      </w:r>
    </w:p>
    <w:p w14:paraId="7D366422" w14:textId="1731600B" w:rsidR="004C22CB" w:rsidRPr="00213B21" w:rsidRDefault="004C22CB" w:rsidP="00213B21">
      <w:pPr>
        <w:pStyle w:val="ListParagraph"/>
        <w:numPr>
          <w:ilvl w:val="0"/>
          <w:numId w:val="3"/>
        </w:numPr>
        <w:rPr>
          <w:rFonts w:ascii="Times New Roman" w:hAnsi="Times New Roman" w:cs="Times New Roman"/>
          <w:sz w:val="24"/>
          <w:szCs w:val="24"/>
        </w:rPr>
      </w:pPr>
      <w:r w:rsidRPr="00213B21">
        <w:rPr>
          <w:rFonts w:ascii="Times New Roman" w:hAnsi="Times New Roman" w:cs="Times New Roman"/>
          <w:sz w:val="24"/>
          <w:szCs w:val="24"/>
        </w:rPr>
        <w:t xml:space="preserve">Jost, K. (2009, December 11). Bilingual education vs. English immersion. CQ Researcher, 19, 1029-1052. Retrieved from </w:t>
      </w:r>
      <w:hyperlink r:id="rId6" w:history="1">
        <w:r w:rsidRPr="00213B21">
          <w:rPr>
            <w:rStyle w:val="Hyperlink"/>
            <w:rFonts w:ascii="Times New Roman" w:hAnsi="Times New Roman" w:cs="Times New Roman"/>
            <w:sz w:val="24"/>
            <w:szCs w:val="24"/>
          </w:rPr>
          <w:t>http://library.cqpress.com/</w:t>
        </w:r>
      </w:hyperlink>
    </w:p>
    <w:p w14:paraId="01E6D57D" w14:textId="73899D81" w:rsidR="00C26F6C" w:rsidRDefault="001D7B32" w:rsidP="00C26F6C">
      <w:pPr>
        <w:ind w:left="720"/>
        <w:rPr>
          <w:rFonts w:ascii="Times New Roman" w:hAnsi="Times New Roman" w:cs="Times New Roman"/>
          <w:sz w:val="24"/>
          <w:szCs w:val="24"/>
        </w:rPr>
      </w:pPr>
      <w:r>
        <w:rPr>
          <w:rFonts w:ascii="Times New Roman" w:hAnsi="Times New Roman" w:cs="Times New Roman"/>
          <w:sz w:val="24"/>
          <w:szCs w:val="24"/>
        </w:rPr>
        <w:lastRenderedPageBreak/>
        <w:t xml:space="preserve">In this article, Jost explains the differences between a bilingual education and an English immersion approach. </w:t>
      </w:r>
      <w:r w:rsidR="008E7029">
        <w:rPr>
          <w:rFonts w:ascii="Times New Roman" w:hAnsi="Times New Roman" w:cs="Times New Roman"/>
          <w:sz w:val="24"/>
          <w:szCs w:val="24"/>
        </w:rPr>
        <w:t xml:space="preserve"> It is explained in the article that a bilingual education is an education where the child learns in both his primary language and the English language so that he may slowly learn the English language while still being able to be immersed in his primary language. In an English immersion approach, the child is placed in a school setting where </w:t>
      </w:r>
      <w:r w:rsidR="00275266">
        <w:rPr>
          <w:rFonts w:ascii="Times New Roman" w:hAnsi="Times New Roman" w:cs="Times New Roman"/>
          <w:sz w:val="24"/>
          <w:szCs w:val="24"/>
        </w:rPr>
        <w:t xml:space="preserve">the child is forced only to use English. </w:t>
      </w:r>
    </w:p>
    <w:p w14:paraId="2E1194E3" w14:textId="17E33279" w:rsidR="00275266" w:rsidRDefault="00275266" w:rsidP="00C26F6C">
      <w:pPr>
        <w:ind w:left="720"/>
        <w:rPr>
          <w:rFonts w:ascii="Times New Roman" w:hAnsi="Times New Roman" w:cs="Times New Roman"/>
          <w:sz w:val="24"/>
          <w:szCs w:val="24"/>
        </w:rPr>
      </w:pPr>
      <w:r>
        <w:rPr>
          <w:rFonts w:ascii="Times New Roman" w:hAnsi="Times New Roman" w:cs="Times New Roman"/>
          <w:sz w:val="24"/>
          <w:szCs w:val="24"/>
        </w:rPr>
        <w:t xml:space="preserve">After reading the article, it is clear that there are pros and cons to bother approaches and one is not necessarily better than the other. </w:t>
      </w:r>
    </w:p>
    <w:p w14:paraId="35D59DDA" w14:textId="72A39C55" w:rsidR="00AB4218" w:rsidRPr="00213B21" w:rsidRDefault="00AB4218" w:rsidP="00213B21">
      <w:pPr>
        <w:pStyle w:val="ListParagraph"/>
        <w:numPr>
          <w:ilvl w:val="0"/>
          <w:numId w:val="3"/>
        </w:numPr>
        <w:rPr>
          <w:rFonts w:ascii="Times New Roman" w:hAnsi="Times New Roman" w:cs="Times New Roman"/>
          <w:sz w:val="24"/>
          <w:szCs w:val="24"/>
        </w:rPr>
      </w:pPr>
      <w:r w:rsidRPr="00213B21">
        <w:rPr>
          <w:rFonts w:ascii="Times New Roman" w:hAnsi="Times New Roman" w:cs="Times New Roman"/>
          <w:sz w:val="24"/>
          <w:szCs w:val="24"/>
        </w:rPr>
        <w:t>Roles of definitional and assessment models in the identification of new or second language learners of English for special education.</w:t>
      </w:r>
      <w:r w:rsidR="00213B21">
        <w:rPr>
          <w:rFonts w:ascii="Times New Roman" w:hAnsi="Times New Roman" w:cs="Times New Roman"/>
          <w:sz w:val="24"/>
          <w:szCs w:val="24"/>
        </w:rPr>
        <w:t xml:space="preserve"> </w:t>
      </w:r>
      <w:r w:rsidRPr="00213B21">
        <w:rPr>
          <w:rFonts w:ascii="Times New Roman" w:hAnsi="Times New Roman" w:cs="Times New Roman"/>
          <w:sz w:val="24"/>
          <w:szCs w:val="24"/>
        </w:rPr>
        <w:t>Manuel Barrera - Manuel Barrera - Journal of Learning Disabilities - March 1st, 2006</w:t>
      </w:r>
    </w:p>
    <w:p w14:paraId="1C281CC9" w14:textId="5A9ABF96" w:rsidR="001D7B32" w:rsidRDefault="001D7B32" w:rsidP="001D7B32">
      <w:pPr>
        <w:ind w:left="720"/>
        <w:rPr>
          <w:rFonts w:ascii="Times New Roman" w:hAnsi="Times New Roman" w:cs="Times New Roman"/>
          <w:sz w:val="24"/>
          <w:szCs w:val="24"/>
        </w:rPr>
      </w:pPr>
      <w:r>
        <w:rPr>
          <w:rFonts w:ascii="Times New Roman" w:hAnsi="Times New Roman" w:cs="Times New Roman"/>
          <w:sz w:val="24"/>
          <w:szCs w:val="24"/>
        </w:rPr>
        <w:t xml:space="preserve">In this magazine article, </w:t>
      </w:r>
      <w:r w:rsidR="007B66A2">
        <w:rPr>
          <w:rFonts w:ascii="Times New Roman" w:hAnsi="Times New Roman" w:cs="Times New Roman"/>
          <w:sz w:val="24"/>
          <w:szCs w:val="24"/>
        </w:rPr>
        <w:t xml:space="preserve">Barrera writes of the struggles that children face when they are English language learners. And how these struggles are overcome. </w:t>
      </w:r>
      <w:r w:rsidR="00275266">
        <w:rPr>
          <w:rFonts w:ascii="Times New Roman" w:hAnsi="Times New Roman" w:cs="Times New Roman"/>
          <w:sz w:val="24"/>
          <w:szCs w:val="24"/>
        </w:rPr>
        <w:t xml:space="preserve">The article touches upon specific cases where a child already has a learning disability. And how those cases are handled. </w:t>
      </w:r>
    </w:p>
    <w:p w14:paraId="3423C073" w14:textId="3C8D65A6" w:rsidR="00275266" w:rsidRPr="003E3FB7" w:rsidRDefault="00275266" w:rsidP="001D7B32">
      <w:pPr>
        <w:ind w:left="720"/>
        <w:rPr>
          <w:rFonts w:ascii="Times New Roman" w:hAnsi="Times New Roman" w:cs="Times New Roman"/>
          <w:sz w:val="24"/>
          <w:szCs w:val="24"/>
        </w:rPr>
      </w:pPr>
      <w:r>
        <w:rPr>
          <w:rFonts w:ascii="Times New Roman" w:hAnsi="Times New Roman" w:cs="Times New Roman"/>
          <w:sz w:val="24"/>
          <w:szCs w:val="24"/>
        </w:rPr>
        <w:t xml:space="preserve">The article is important because shows the different strategies that are used to help English language learn. The article really highlights how difficult it is for immigrant students to </w:t>
      </w:r>
      <w:r w:rsidR="00200099">
        <w:rPr>
          <w:rFonts w:ascii="Times New Roman" w:hAnsi="Times New Roman" w:cs="Times New Roman"/>
          <w:sz w:val="24"/>
          <w:szCs w:val="24"/>
        </w:rPr>
        <w:t>learn</w:t>
      </w:r>
      <w:r>
        <w:rPr>
          <w:rFonts w:ascii="Times New Roman" w:hAnsi="Times New Roman" w:cs="Times New Roman"/>
          <w:sz w:val="24"/>
          <w:szCs w:val="24"/>
        </w:rPr>
        <w:t xml:space="preserve"> the </w:t>
      </w:r>
      <w:r w:rsidR="00200099">
        <w:rPr>
          <w:rFonts w:ascii="Times New Roman" w:hAnsi="Times New Roman" w:cs="Times New Roman"/>
          <w:sz w:val="24"/>
          <w:szCs w:val="24"/>
        </w:rPr>
        <w:t xml:space="preserve">English language, which was disheartening and sad. </w:t>
      </w:r>
    </w:p>
    <w:p w14:paraId="5F157C93" w14:textId="77777777" w:rsidR="00AB4218" w:rsidRPr="00727642" w:rsidRDefault="00AB4218" w:rsidP="00727642">
      <w:pPr>
        <w:rPr>
          <w:rFonts w:ascii="Times New Roman" w:hAnsi="Times New Roman" w:cs="Times New Roman"/>
          <w:sz w:val="24"/>
          <w:szCs w:val="24"/>
        </w:rPr>
      </w:pPr>
    </w:p>
    <w:p w14:paraId="5658FF13" w14:textId="77777777" w:rsidR="004C22CB" w:rsidRDefault="004C22CB">
      <w:pPr>
        <w:rPr>
          <w:rFonts w:ascii="Helvetica" w:hAnsi="Helvetica"/>
          <w:color w:val="333333"/>
          <w:sz w:val="18"/>
          <w:szCs w:val="18"/>
          <w:shd w:val="clear" w:color="auto" w:fill="4C8930"/>
        </w:rPr>
      </w:pPr>
    </w:p>
    <w:sectPr w:rsidR="004C22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D02E3"/>
    <w:multiLevelType w:val="hybridMultilevel"/>
    <w:tmpl w:val="D348F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B25AA4"/>
    <w:multiLevelType w:val="hybridMultilevel"/>
    <w:tmpl w:val="98660FFE"/>
    <w:lvl w:ilvl="0" w:tplc="BF467B34">
      <w:start w:val="1"/>
      <w:numFmt w:val="decimal"/>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4B76BF9"/>
    <w:multiLevelType w:val="hybridMultilevel"/>
    <w:tmpl w:val="00F40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BE7"/>
    <w:rsid w:val="00140605"/>
    <w:rsid w:val="001B694F"/>
    <w:rsid w:val="001D7B32"/>
    <w:rsid w:val="00200099"/>
    <w:rsid w:val="00213B21"/>
    <w:rsid w:val="00275266"/>
    <w:rsid w:val="002C4701"/>
    <w:rsid w:val="003C5C12"/>
    <w:rsid w:val="003E3FB7"/>
    <w:rsid w:val="004C22CB"/>
    <w:rsid w:val="00693BE7"/>
    <w:rsid w:val="006D33E9"/>
    <w:rsid w:val="006E082D"/>
    <w:rsid w:val="00700099"/>
    <w:rsid w:val="00727642"/>
    <w:rsid w:val="007B66A2"/>
    <w:rsid w:val="008E7029"/>
    <w:rsid w:val="00A9734E"/>
    <w:rsid w:val="00AB4218"/>
    <w:rsid w:val="00C26F6C"/>
    <w:rsid w:val="00F14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F4F21"/>
  <w15:chartTrackingRefBased/>
  <w15:docId w15:val="{214A391A-4DE9-4AD0-9029-8639EAFE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C22CB"/>
  </w:style>
  <w:style w:type="character" w:styleId="Emphasis">
    <w:name w:val="Emphasis"/>
    <w:basedOn w:val="DefaultParagraphFont"/>
    <w:uiPriority w:val="20"/>
    <w:qFormat/>
    <w:rsid w:val="004C22CB"/>
    <w:rPr>
      <w:i/>
      <w:iCs/>
    </w:rPr>
  </w:style>
  <w:style w:type="character" w:styleId="Hyperlink">
    <w:name w:val="Hyperlink"/>
    <w:basedOn w:val="DefaultParagraphFont"/>
    <w:uiPriority w:val="99"/>
    <w:unhideWhenUsed/>
    <w:rsid w:val="004C22CB"/>
    <w:rPr>
      <w:color w:val="0563C1" w:themeColor="hyperlink"/>
      <w:u w:val="single"/>
    </w:rPr>
  </w:style>
  <w:style w:type="paragraph" w:customStyle="1" w:styleId="text">
    <w:name w:val="text"/>
    <w:basedOn w:val="Normal"/>
    <w:rsid w:val="004C22C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276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998695">
      <w:bodyDiv w:val="1"/>
      <w:marLeft w:val="0"/>
      <w:marRight w:val="0"/>
      <w:marTop w:val="0"/>
      <w:marBottom w:val="0"/>
      <w:divBdr>
        <w:top w:val="none" w:sz="0" w:space="0" w:color="auto"/>
        <w:left w:val="none" w:sz="0" w:space="0" w:color="auto"/>
        <w:bottom w:val="none" w:sz="0" w:space="0" w:color="auto"/>
        <w:right w:val="none" w:sz="0" w:space="0" w:color="auto"/>
      </w:divBdr>
    </w:div>
    <w:div w:id="1210023625">
      <w:bodyDiv w:val="1"/>
      <w:marLeft w:val="0"/>
      <w:marRight w:val="0"/>
      <w:marTop w:val="0"/>
      <w:marBottom w:val="0"/>
      <w:divBdr>
        <w:top w:val="none" w:sz="0" w:space="0" w:color="auto"/>
        <w:left w:val="none" w:sz="0" w:space="0" w:color="auto"/>
        <w:bottom w:val="none" w:sz="0" w:space="0" w:color="auto"/>
        <w:right w:val="none" w:sz="0" w:space="0" w:color="auto"/>
      </w:divBdr>
      <w:divsChild>
        <w:div w:id="200169860">
          <w:marLeft w:val="0"/>
          <w:marRight w:val="0"/>
          <w:marTop w:val="30"/>
          <w:marBottom w:val="0"/>
          <w:divBdr>
            <w:top w:val="none" w:sz="0" w:space="0" w:color="auto"/>
            <w:left w:val="none" w:sz="0" w:space="0" w:color="auto"/>
            <w:bottom w:val="none" w:sz="0" w:space="0" w:color="auto"/>
            <w:right w:val="none" w:sz="0" w:space="0" w:color="auto"/>
          </w:divBdr>
        </w:div>
      </w:divsChild>
    </w:div>
    <w:div w:id="1284070891">
      <w:bodyDiv w:val="1"/>
      <w:marLeft w:val="0"/>
      <w:marRight w:val="0"/>
      <w:marTop w:val="0"/>
      <w:marBottom w:val="0"/>
      <w:divBdr>
        <w:top w:val="none" w:sz="0" w:space="0" w:color="auto"/>
        <w:left w:val="none" w:sz="0" w:space="0" w:color="auto"/>
        <w:bottom w:val="none" w:sz="0" w:space="0" w:color="auto"/>
        <w:right w:val="none" w:sz="0" w:space="0" w:color="auto"/>
      </w:divBdr>
      <w:divsChild>
        <w:div w:id="803549179">
          <w:marLeft w:val="0"/>
          <w:marRight w:val="0"/>
          <w:marTop w:val="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rary.cqpress.com/" TargetMode="External"/><Relationship Id="rId5" Type="http://schemas.openxmlformats.org/officeDocument/2006/relationships/hyperlink" Target="http://library.cqpr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1345</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Feeney</dc:creator>
  <cp:keywords/>
  <dc:description/>
  <cp:lastModifiedBy>Jillian Feeney</cp:lastModifiedBy>
  <cp:revision>9</cp:revision>
  <dcterms:created xsi:type="dcterms:W3CDTF">2015-11-23T22:29:00Z</dcterms:created>
  <dcterms:modified xsi:type="dcterms:W3CDTF">2015-12-01T15:33:00Z</dcterms:modified>
</cp:coreProperties>
</file>